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BodyTextIndent"/>
        <w:jc w:val="center"/>
      </w:pPr>
      <w:bookmarkStart w:id="0" w:name="_GoBack"/>
      <w:bookmarkEnd w:id="0"/>
      <w:r>
        <w:t>ESTIMATE OF FEES AND OUTLAY</w:t>
      </w:r>
    </w:p>
    <w:p>
      <w:pPr>
        <w:jc w:val="both"/>
        <w:rPr>
          <w:b/>
          <w:bCs/>
        </w:rPr>
      </w:pPr>
    </w:p>
    <w:p>
      <w:pPr>
        <w:ind w:left="2160" w:hanging="2160"/>
        <w:jc w:val="both"/>
        <w:rPr>
          <w:b/>
          <w:bCs/>
        </w:rPr>
      </w:pPr>
    </w:p>
    <w:p>
      <w:pPr>
        <w:rPr>
          <w:b/>
          <w:bCs/>
        </w:rPr>
      </w:pPr>
      <w:r>
        <w:rPr>
          <w:b/>
          <w:bCs/>
        </w:rPr>
        <w:t>To:</w:t>
      </w:r>
      <w:r>
        <w:rPr>
          <w:b/>
          <w:bCs/>
        </w:rPr>
        <w:tab/>
        <w:t xml:space="preserve">[CNT:Name][LCN:Dummy#01][SYS:iif(LCN:ClNameCon='', '', ' and ' )][LCN:ClNameCon#01] </w:t>
      </w:r>
    </w:p>
    <w:p>
      <w:pPr>
        <w:jc w:val="both"/>
        <w:rPr>
          <w:b/>
          <w:bCs/>
        </w:rPr>
      </w:pPr>
    </w:p>
    <w:p>
      <w:pPr>
        <w:rPr>
          <w:b/>
          <w:bCs/>
        </w:rPr>
      </w:pPr>
      <w:r>
        <w:rPr>
          <w:b/>
          <w:bCs/>
        </w:rPr>
        <w:t>Re:</w:t>
      </w:r>
      <w:r>
        <w:rPr>
          <w:b/>
          <w:bCs/>
        </w:rPr>
        <w:tab/>
        <w:t>Sale of [UDF:PropertyDesc]</w:t>
      </w:r>
    </w:p>
    <w:p>
      <w:pPr>
        <w:rPr>
          <w:b/>
          <w:bCs/>
        </w:rPr>
      </w:pPr>
    </w:p>
    <w:p>
      <w:pPr>
        <w:jc w:val="right"/>
        <w:rPr>
          <w:b/>
          <w:bCs/>
        </w:rPr>
      </w:pPr>
      <w:r>
        <w:rPr>
          <w:b/>
          <w:bCs/>
        </w:rPr>
        <w:t>Date:</w:t>
      </w:r>
      <w:r>
        <w:rPr>
          <w:b/>
          <w:bCs/>
        </w:rPr>
        <w:tab/>
        <w:t>[DATE:Today]</w:t>
      </w:r>
    </w:p>
    <w:p/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98"/>
        <w:gridCol w:w="1418"/>
        <w:gridCol w:w="1580"/>
      </w:tblGrid>
      <w:tr>
        <w:trPr>
          <w:trHeight w:val="840"/>
        </w:trPr>
        <w:tc>
          <w:tcPr>
            <w:tcW w:w="5698" w:type="dxa"/>
            <w:tcBorders>
              <w:top w:val="single" w:sz="12" w:space="0" w:color="auto"/>
            </w:tcBorders>
            <w:shd w:val="clear" w:color="auto" w:fill="auto"/>
          </w:tcPr>
          <w:p>
            <w:pPr>
              <w:spacing w:before="200"/>
            </w:pPr>
            <w:r>
              <w:t>Professional fees re. sale of property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shd w:val="clear" w:color="auto" w:fill="auto"/>
          </w:tcPr>
          <w:p/>
        </w:tc>
        <w:tc>
          <w:tcPr>
            <w:tcW w:w="1580" w:type="dxa"/>
            <w:tcBorders>
              <w:top w:val="single" w:sz="12" w:space="0" w:color="auto"/>
            </w:tcBorders>
            <w:shd w:val="clear" w:color="auto" w:fill="auto"/>
          </w:tcPr>
          <w:p>
            <w:pPr>
              <w:spacing w:before="200"/>
            </w:pPr>
            <w:r>
              <w:t>€1,500.00</w:t>
            </w:r>
          </w:p>
        </w:tc>
      </w:tr>
      <w:tr>
        <w:trPr>
          <w:trHeight w:val="280"/>
        </w:trPr>
        <w:tc>
          <w:tcPr>
            <w:tcW w:w="5698" w:type="dxa"/>
            <w:shd w:val="clear" w:color="auto" w:fill="auto"/>
          </w:tcPr>
          <w:p>
            <w:r>
              <w:t>VAT at 23%.</w:t>
            </w:r>
          </w:p>
        </w:tc>
        <w:tc>
          <w:tcPr>
            <w:tcW w:w="1418" w:type="dxa"/>
            <w:shd w:val="clear" w:color="auto" w:fill="auto"/>
          </w:tcPr>
          <w:p/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auto"/>
          </w:tcPr>
          <w:p>
            <w:r>
              <w:t>€   345.00</w:t>
            </w:r>
          </w:p>
        </w:tc>
      </w:tr>
      <w:tr>
        <w:trPr>
          <w:trHeight w:val="600"/>
        </w:trPr>
        <w:tc>
          <w:tcPr>
            <w:tcW w:w="5698" w:type="dxa"/>
            <w:shd w:val="clear" w:color="auto" w:fill="auto"/>
          </w:tcPr>
          <w:p/>
        </w:tc>
        <w:tc>
          <w:tcPr>
            <w:tcW w:w="1418" w:type="dxa"/>
            <w:shd w:val="clear" w:color="auto" w:fill="auto"/>
          </w:tcPr>
          <w:p/>
        </w:tc>
        <w:tc>
          <w:tcPr>
            <w:tcW w:w="1580" w:type="dxa"/>
            <w:tcBorders>
              <w:top w:val="single" w:sz="4" w:space="0" w:color="auto"/>
            </w:tcBorders>
            <w:shd w:val="clear" w:color="auto" w:fill="auto"/>
          </w:tcPr>
          <w:p>
            <w:r>
              <w:fldChar w:fldCharType="begin"/>
            </w:r>
            <w:r>
              <w:instrText xml:space="preserve"> =SUM(C1,C2) </w:instrText>
            </w:r>
            <w:r>
              <w:fldChar w:fldCharType="separate"/>
            </w:r>
            <w:r>
              <w:rPr>
                <w:noProof/>
              </w:rPr>
              <w:t>€1,845.00</w:t>
            </w:r>
            <w:r>
              <w:fldChar w:fldCharType="end"/>
            </w:r>
          </w:p>
        </w:tc>
      </w:tr>
      <w:tr>
        <w:trPr>
          <w:trHeight w:val="480"/>
        </w:trPr>
        <w:tc>
          <w:tcPr>
            <w:tcW w:w="5698" w:type="dxa"/>
            <w:shd w:val="clear" w:color="auto" w:fill="auto"/>
          </w:tcPr>
          <w:p>
            <w:r>
              <w:rPr>
                <w:u w:val="single"/>
              </w:rPr>
              <w:t>Outlays payable to third parties will include the following</w:t>
            </w:r>
            <w:r>
              <w:t>:</w:t>
            </w:r>
          </w:p>
        </w:tc>
        <w:tc>
          <w:tcPr>
            <w:tcW w:w="1418" w:type="dxa"/>
            <w:shd w:val="clear" w:color="auto" w:fill="auto"/>
          </w:tcPr>
          <w:p/>
        </w:tc>
        <w:tc>
          <w:tcPr>
            <w:tcW w:w="1580" w:type="dxa"/>
            <w:shd w:val="clear" w:color="auto" w:fill="auto"/>
          </w:tcPr>
          <w:p/>
        </w:tc>
      </w:tr>
      <w:tr>
        <w:trPr>
          <w:trHeight w:val="600"/>
        </w:trPr>
        <w:tc>
          <w:tcPr>
            <w:tcW w:w="5698" w:type="dxa"/>
            <w:shd w:val="clear" w:color="auto" w:fill="auto"/>
          </w:tcPr>
          <w:p>
            <w:pPr>
              <w:rPr>
                <w:u w:val="single"/>
              </w:rPr>
            </w:pPr>
            <w:r>
              <w:t>Fee payable to Bank to take up title deeds</w:t>
            </w:r>
          </w:p>
        </w:tc>
        <w:tc>
          <w:tcPr>
            <w:tcW w:w="1418" w:type="dxa"/>
            <w:shd w:val="clear" w:color="auto" w:fill="auto"/>
          </w:tcPr>
          <w:p>
            <w:pPr>
              <w:jc w:val="right"/>
            </w:pPr>
            <w:r>
              <w:t>€50.00</w:t>
            </w:r>
          </w:p>
        </w:tc>
        <w:tc>
          <w:tcPr>
            <w:tcW w:w="1580" w:type="dxa"/>
            <w:shd w:val="clear" w:color="auto" w:fill="auto"/>
          </w:tcPr>
          <w:p/>
        </w:tc>
      </w:tr>
      <w:tr>
        <w:trPr>
          <w:trHeight w:val="720"/>
        </w:trPr>
        <w:tc>
          <w:tcPr>
            <w:tcW w:w="5698" w:type="dxa"/>
            <w:shd w:val="clear" w:color="auto" w:fill="auto"/>
          </w:tcPr>
          <w:p>
            <w:r>
              <w:t xml:space="preserve">Charges payable to the Land Registry to take up </w:t>
            </w:r>
            <w:r>
              <w:br/>
              <w:t>copy documents such as folios and Maps</w:t>
            </w:r>
          </w:p>
        </w:tc>
        <w:tc>
          <w:tcPr>
            <w:tcW w:w="1418" w:type="dxa"/>
            <w:shd w:val="clear" w:color="auto" w:fill="auto"/>
          </w:tcPr>
          <w:p>
            <w:pPr>
              <w:jc w:val="right"/>
            </w:pPr>
            <w:r>
              <w:t>€40.00</w:t>
            </w:r>
          </w:p>
        </w:tc>
        <w:tc>
          <w:tcPr>
            <w:tcW w:w="1580" w:type="dxa"/>
            <w:shd w:val="clear" w:color="auto" w:fill="auto"/>
          </w:tcPr>
          <w:p/>
        </w:tc>
      </w:tr>
      <w:tr>
        <w:trPr>
          <w:trHeight w:val="720"/>
        </w:trPr>
        <w:tc>
          <w:tcPr>
            <w:tcW w:w="5698" w:type="dxa"/>
            <w:shd w:val="clear" w:color="auto" w:fill="auto"/>
          </w:tcPr>
          <w:p>
            <w:r>
              <w:t>Commissioner for Oaths Charges to have documents sworn (estimate)</w:t>
            </w:r>
          </w:p>
        </w:tc>
        <w:tc>
          <w:tcPr>
            <w:tcW w:w="1418" w:type="dxa"/>
            <w:shd w:val="clear" w:color="auto" w:fill="auto"/>
          </w:tcPr>
          <w:p>
            <w:pPr>
              <w:jc w:val="right"/>
            </w:pPr>
            <w:r>
              <w:t>€40.00</w:t>
            </w:r>
          </w:p>
        </w:tc>
        <w:tc>
          <w:tcPr>
            <w:tcW w:w="1580" w:type="dxa"/>
            <w:shd w:val="clear" w:color="auto" w:fill="auto"/>
          </w:tcPr>
          <w:p/>
        </w:tc>
      </w:tr>
      <w:tr>
        <w:trPr>
          <w:trHeight w:val="720"/>
        </w:trPr>
        <w:tc>
          <w:tcPr>
            <w:tcW w:w="5698" w:type="dxa"/>
            <w:shd w:val="clear" w:color="auto" w:fill="auto"/>
          </w:tcPr>
          <w:p>
            <w:r>
              <w:t>Fee payable to Land Registry to register Vacated mortgage</w:t>
            </w:r>
          </w:p>
        </w:tc>
        <w:tc>
          <w:tcPr>
            <w:tcW w:w="1418" w:type="dxa"/>
            <w:shd w:val="clear" w:color="auto" w:fill="auto"/>
          </w:tcPr>
          <w:p>
            <w:pPr>
              <w:jc w:val="right"/>
            </w:pPr>
            <w:r>
              <w:t>€40.00</w:t>
            </w:r>
          </w:p>
        </w:tc>
        <w:tc>
          <w:tcPr>
            <w:tcW w:w="1580" w:type="dxa"/>
            <w:shd w:val="clear" w:color="auto" w:fill="auto"/>
          </w:tcPr>
          <w:p/>
        </w:tc>
      </w:tr>
      <w:tr>
        <w:trPr>
          <w:trHeight w:val="720"/>
        </w:trPr>
        <w:tc>
          <w:tcPr>
            <w:tcW w:w="5698" w:type="dxa"/>
            <w:shd w:val="clear" w:color="auto" w:fill="auto"/>
          </w:tcPr>
          <w:p>
            <w:pPr>
              <w:pStyle w:val="Strongpara"/>
            </w:pPr>
            <w:r>
              <w:t>Total estimate re. sale</w:t>
            </w:r>
          </w:p>
        </w:tc>
        <w:tc>
          <w:tcPr>
            <w:tcW w:w="1418" w:type="dxa"/>
            <w:shd w:val="clear" w:color="auto" w:fill="auto"/>
          </w:tcPr>
          <w:p>
            <w:pPr>
              <w:jc w:val="right"/>
            </w:pPr>
          </w:p>
        </w:tc>
        <w:tc>
          <w:tcPr>
            <w:tcW w:w="1580" w:type="dxa"/>
            <w:shd w:val="clear" w:color="auto" w:fill="auto"/>
          </w:tcPr>
          <w:p>
            <w:pPr>
              <w:pStyle w:val="Strongpara"/>
            </w:pPr>
            <w:r>
              <w:fldChar w:fldCharType="begin"/>
            </w:r>
            <w:r>
              <w:instrText xml:space="preserve"> =SUM(C3,B5:B8) </w:instrText>
            </w:r>
            <w:r>
              <w:fldChar w:fldCharType="separate"/>
            </w:r>
            <w:r>
              <w:rPr>
                <w:noProof/>
              </w:rPr>
              <w:t>€2,015.00</w:t>
            </w:r>
            <w:r>
              <w:fldChar w:fldCharType="end"/>
            </w:r>
          </w:p>
        </w:tc>
      </w:tr>
    </w:tbl>
    <w:p/>
    <w:p>
      <w:r>
        <w:t>Signed:</w:t>
      </w:r>
      <w:r>
        <w:tab/>
        <w:t>_______________________________</w:t>
      </w:r>
    </w:p>
    <w:p>
      <w:r>
        <w:tab/>
      </w:r>
      <w:r>
        <w:tab/>
        <w:t>[SYS:CON:Name]</w:t>
      </w:r>
    </w:p>
    <w:p/>
    <w:p>
      <w:r>
        <w:t>Signed:</w:t>
      </w:r>
      <w:r>
        <w:tab/>
        <w:t>_______________________________</w:t>
      </w:r>
    </w:p>
    <w:p/>
    <w:p/>
    <w:sectPr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E2901C11-D005-4324-9233-BBD4B15C7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">
    <w:name w:val="Body Text Indent"/>
    <w:basedOn w:val="Normal"/>
    <w:pPr>
      <w:ind w:left="2160" w:hanging="2160"/>
      <w:jc w:val="both"/>
    </w:pPr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rongpara">
    <w:name w:val="Strong para"/>
    <w:basedOn w:val="Normal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ESTIMATE OF FEES AND OUTLAY</vt:lpstr>
    </vt:vector>
  </TitlesOfParts>
  <Company/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ESTIMATE OF FEES AND OUTLAY</dc:title>
  <dc:subject/>
  <dc:creator>alice</dc:creator>
  <cp:keywords/>
  <dc:description/>
  <cp:lastModifiedBy>Art Kavanagh</cp:lastModifiedBy>
  <cp:revision>2</cp:revision>
  <dcterms:created xsi:type="dcterms:W3CDTF">2019-03-04T11:00:00Z</dcterms:created>
  <dcterms:modified xsi:type="dcterms:W3CDTF">2019-03-04T11:00:00Z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134987</vt:lpwstr>
  </property>
</Properties>
</file>